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1"/>
        <w:ind w:left="0" w:right="-144" w:firstLine="709"/>
        <w:jc w:val="center"/>
        <w:spacing w:line="240" w:lineRule="auto"/>
        <w:rPr>
          <w:sz w:val="28"/>
        </w:rPr>
      </w:pPr>
      <w:r>
        <w:rPr>
          <w:sz w:val="28"/>
        </w:rPr>
        <w:t xml:space="preserve">Пояснительная записка</w:t>
      </w:r>
      <w:r>
        <w:rPr>
          <w:sz w:val="28"/>
        </w:rPr>
      </w:r>
      <w:r/>
    </w:p>
    <w:p>
      <w:pPr>
        <w:pStyle w:val="831"/>
        <w:ind w:left="0" w:right="-144" w:firstLine="709"/>
        <w:jc w:val="center"/>
        <w:spacing w:line="240" w:lineRule="auto"/>
        <w:rPr>
          <w:sz w:val="28"/>
        </w:rPr>
      </w:pPr>
      <w:r>
        <w:rPr>
          <w:sz w:val="28"/>
        </w:rPr>
        <w:t xml:space="preserve">к проекту постановления Правительства Камчатского края</w:t>
      </w:r>
      <w:r>
        <w:rPr>
          <w:sz w:val="28"/>
        </w:rPr>
      </w:r>
      <w:r/>
    </w:p>
    <w:p>
      <w:pPr>
        <w:ind w:left="0" w:right="-144" w:firstLine="709"/>
        <w:jc w:val="center"/>
        <w:spacing w:line="240" w:lineRule="auto"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 внесении изменения в приложение к постановлению Правительства Камчатского края от 10.02.2026 № </w:t>
      </w:r>
      <w:r>
        <w:rPr>
          <w:sz w:val="28"/>
          <w:szCs w:val="28"/>
        </w:rPr>
        <w:t xml:space="preserve">47-П «</w:t>
      </w:r>
      <w:r>
        <w:rPr>
          <w:sz w:val="28"/>
          <w:szCs w:val="28"/>
        </w:rPr>
      </w:r>
      <w:hyperlink r:id="rId9" w:tooltip="https://login.consultant.ru/link/?req=doc&amp;base=RLAW296&amp;n=222077&amp;dst=100010&amp;field=134&amp;date=21.04.2026" w:history="1">
        <w:r>
          <w:rPr>
            <w:sz w:val="28"/>
            <w:szCs w:val="28"/>
          </w:rPr>
          <w:t xml:space="preserve">Порядок</w:t>
        </w:r>
      </w:hyperlink>
      <w:r>
        <w:rPr>
          <w:sz w:val="28"/>
          <w:szCs w:val="28"/>
        </w:rPr>
        <w:t xml:space="preserve"> организации проведения обследования технического состояния многоквартирных домов, включенных в региональную программу капитального ремонта общего имущества в многоквартирных домах в Камчатском крае, а также учета результатов обследования технического сост</w:t>
      </w:r>
      <w:r>
        <w:rPr>
          <w:sz w:val="28"/>
          <w:szCs w:val="28"/>
        </w:rPr>
        <w:t xml:space="preserve">ояния многоквартирных домов, включенных в региональную программу капитального ремонта общего имущества в многоквартирных домах в Камчатском крае, при подготовке и утверждении такой программы или внесении в нее изменений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далее – Проект, Порядок)</w:t>
      </w:r>
      <w:r>
        <w:rPr>
          <w:sz w:val="28"/>
          <w:szCs w:val="28"/>
          <w14:ligatures w14:val="none"/>
        </w:rPr>
      </w:r>
      <w:r/>
    </w:p>
    <w:p>
      <w:pPr>
        <w:pStyle w:val="831"/>
        <w:ind w:left="0" w:right="-144" w:firstLine="709"/>
        <w:jc w:val="center"/>
        <w:spacing w:line="240" w:lineRule="auto"/>
        <w:rPr>
          <w:sz w:val="28"/>
        </w:rPr>
      </w:pPr>
      <w:r>
        <w:rPr>
          <w:sz w:val="28"/>
        </w:rPr>
      </w:r>
      <w:r>
        <w:rPr>
          <w:sz w:val="28"/>
        </w:rPr>
      </w:r>
      <w:r/>
    </w:p>
    <w:p>
      <w:pPr>
        <w:ind w:left="0" w:right="0" w:firstLine="709"/>
        <w:jc w:val="both"/>
        <w:spacing w:before="0" w:after="0" w:line="240" w:lineRule="auto"/>
        <w:rPr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</w:rPr>
        <w:t xml:space="preserve">Настоящий Проект разработан в целях </w:t>
      </w:r>
      <w:r>
        <w:rPr>
          <w:rStyle w:val="837"/>
          <w:sz w:val="28"/>
        </w:rPr>
        <w:t xml:space="preserve">приведения Порядка </w:t>
      </w:r>
      <w:r>
        <w:rPr>
          <w:rStyle w:val="837"/>
          <w:sz w:val="28"/>
        </w:rPr>
        <w:t xml:space="preserve">в соответствие с полномочиями </w:t>
      </w:r>
      <w:r>
        <w:rPr>
          <w:sz w:val="28"/>
          <w:szCs w:val="28"/>
        </w:rPr>
        <w:t xml:space="preserve">исполнительных органов Камчатского края.</w:t>
      </w:r>
      <w:r/>
      <w:r>
        <w:rPr>
          <w:sz w:val="28"/>
        </w:rPr>
      </w:r>
      <w:r/>
    </w:p>
    <w:p>
      <w:pPr>
        <w:ind w:left="0" w:right="0" w:firstLine="709"/>
        <w:jc w:val="both"/>
        <w:spacing w:before="0" w:after="0" w:line="240" w:lineRule="auto"/>
        <w:rPr>
          <w:rStyle w:val="831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highlight w:val="none"/>
        </w:rPr>
        <w:t xml:space="preserve">В действующей редакции Порядка </w:t>
      </w:r>
      <w:r>
        <w:rPr>
          <w:rFonts w:ascii="Times New Roman" w:hAnsi="Times New Roman"/>
          <w:sz w:val="28"/>
          <w:szCs w:val="28"/>
        </w:rPr>
        <w:t xml:space="preserve">Министерство жилищно-коммунального хозяйства и энергетики Камчатского края является уполномоченным органом, ответственным за реализацию региональной программы капитального ремонта в соответствии с частью 3 статьи 167 ЖК РФ.</w:t>
      </w:r>
      <w:r/>
      <w:r>
        <w:rPr>
          <w:sz w:val="28"/>
          <w:highlight w:val="none"/>
        </w:rPr>
      </w:r>
      <w:r>
        <w:rPr>
          <w:sz w:val="28"/>
          <w:highlight w:val="none"/>
        </w:rPr>
      </w:r>
    </w:p>
    <w:p>
      <w:pPr>
        <w:ind w:left="0" w:right="-144" w:firstLine="709"/>
        <w:jc w:val="both"/>
        <w:rPr>
          <w:rFonts w:ascii="Times New Roman" w:hAnsi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связи с передачей полномочий </w:t>
      </w:r>
      <w:r>
        <w:rPr>
          <w:rFonts w:ascii="Times New Roman" w:hAnsi="Times New Roman"/>
          <w:sz w:val="28"/>
          <w:szCs w:val="28"/>
        </w:rPr>
        <w:t xml:space="preserve">в области жилищных отношений Министерству строительства и жилищной политики Камчатского края в соответствии с </w:t>
      </w:r>
      <w:r>
        <w:rPr>
          <w:rFonts w:ascii="Times New Roman" w:hAnsi="Times New Roman"/>
          <w:sz w:val="28"/>
          <w:szCs w:val="28"/>
        </w:rPr>
        <w:t xml:space="preserve">постановлением Губернатора Камчатского края </w:t>
        <w:br/>
        <w:t xml:space="preserve">от 19.11.20</w:t>
      </w:r>
      <w:r>
        <w:rPr>
          <w:rFonts w:ascii="Times New Roman" w:hAnsi="Times New Roman"/>
          <w:sz w:val="28"/>
          <w:szCs w:val="28"/>
        </w:rPr>
        <w:t xml:space="preserve">25 № 43 «Об изменении структуры исполнительных органов Камчатского края»,  </w:t>
      </w:r>
      <w:r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Законом Камчатского края </w:t>
      </w:r>
      <w:r>
        <w:rPr>
          <w:rFonts w:ascii="Times New Roman" w:hAnsi="Times New Roman"/>
          <w:sz w:val="28"/>
          <w:szCs w:val="28"/>
        </w:rPr>
        <w:t xml:space="preserve">от 09.04.2026 № 580 </w:t>
      </w:r>
      <w:r>
        <w:rPr>
          <w:rFonts w:ascii="Times New Roman" w:hAnsi="Times New Roman"/>
          <w:sz w:val="28"/>
          <w:szCs w:val="28"/>
        </w:rPr>
        <w:t xml:space="preserve">«О внесении изменений в Закон Камчатского края «Об организации проведения капитального ремонта общего имущества в многоквартирных домах в Камчатском крае» </w:t>
      </w:r>
      <w:r>
        <w:rPr>
          <w:rFonts w:ascii="Times New Roman" w:hAnsi="Times New Roman"/>
          <w:sz w:val="28"/>
          <w:szCs w:val="28"/>
        </w:rPr>
        <w:t xml:space="preserve">исполнительным органом Камчатского края, ответственным за реализацию региональной программы капитального ремонта определен </w:t>
      </w:r>
      <w:r>
        <w:rPr>
          <w:rFonts w:ascii="Times New Roman" w:hAnsi="Times New Roman"/>
          <w:sz w:val="28"/>
          <w:szCs w:val="28"/>
        </w:rPr>
        <w:t xml:space="preserve">исполнительный орган Камчатского края, осуществляющий функции по выработке и реализации региональной политики в сфере жилищных отношений (Министерство</w:t>
      </w:r>
      <w:r>
        <w:rPr>
          <w:rFonts w:ascii="Times New Roman" w:hAnsi="Times New Roman"/>
          <w:sz w:val="28"/>
          <w:szCs w:val="28"/>
        </w:rPr>
        <w:t xml:space="preserve"> строительства и жилищной политики Камчатского края</w:t>
      </w:r>
      <w:r/>
      <w:r>
        <w:rPr>
          <w:rFonts w:ascii="Times New Roman" w:hAnsi="Times New Roman"/>
          <w:sz w:val="28"/>
          <w:szCs w:val="28"/>
        </w:rPr>
        <w:t xml:space="preserve">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left="0" w:right="-144" w:firstLine="709"/>
        <w:jc w:val="both"/>
        <w:rPr>
          <w:rFonts w:ascii="Times New Roman" w:hAnsi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sz w:val="28"/>
          <w:szCs w:val="28"/>
        </w:rPr>
        <w:t xml:space="preserve">На основании изложенного, Проектом предлагается определить </w:t>
      </w:r>
      <w:r>
        <w:rPr>
          <w:rFonts w:ascii="Times New Roman" w:hAnsi="Times New Roman"/>
          <w:sz w:val="28"/>
          <w:szCs w:val="28"/>
        </w:rPr>
        <w:t xml:space="preserve">уполномоченным органом, который организует учет результатов </w:t>
      </w:r>
      <w:r>
        <w:rPr>
          <w:rFonts w:ascii="Times New Roman" w:hAnsi="Times New Roman"/>
          <w:sz w:val="28"/>
          <w:szCs w:val="28"/>
        </w:rPr>
        <w:t xml:space="preserve">проведения обследования технического состояния многоквартирных домов, включенных в </w:t>
      </w:r>
      <w:hyperlink r:id="rId10" w:tooltip="https://login.consultant.ru/link/?req=doc&amp;base=RLAW296&amp;n=221721&amp;dst=3193488&amp;field=134&amp;date=21.04.2026" w:history="1">
        <w:r>
          <w:rPr>
            <w:rFonts w:ascii="Times New Roman" w:hAnsi="Times New Roman"/>
            <w:sz w:val="28"/>
            <w:szCs w:val="28"/>
          </w:rPr>
          <w:t xml:space="preserve">региональную программу</w:t>
        </w:r>
      </w:hyperlink>
      <w:r>
        <w:rPr>
          <w:rFonts w:ascii="Times New Roman" w:hAnsi="Times New Roman"/>
          <w:sz w:val="28"/>
          <w:szCs w:val="28"/>
        </w:rPr>
        <w:t xml:space="preserve"> капитального ремонта общего имущества в многоквартирных домах в Камчатском крае, </w:t>
      </w:r>
      <w:r>
        <w:rPr>
          <w:rFonts w:ascii="Times New Roman" w:hAnsi="Times New Roman"/>
          <w:sz w:val="28"/>
          <w:szCs w:val="28"/>
        </w:rPr>
        <w:t xml:space="preserve">Министерство</w:t>
      </w:r>
      <w:r>
        <w:rPr>
          <w:rFonts w:ascii="Times New Roman" w:hAnsi="Times New Roman"/>
          <w:sz w:val="28"/>
          <w:szCs w:val="28"/>
        </w:rPr>
        <w:t xml:space="preserve"> строительства и жилищной политики Камчатского края</w:t>
      </w:r>
      <w:r/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left="0" w:right="-144" w:firstLine="709"/>
        <w:jc w:val="both"/>
        <w:rPr>
          <w:rFonts w:ascii="Times New Roman" w:hAnsi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Проект пост</w:t>
      </w:r>
      <w:r>
        <w:rPr>
          <w:rFonts w:ascii="Times New Roman" w:hAnsi="Times New Roman"/>
          <w:sz w:val="28"/>
          <w:szCs w:val="28"/>
        </w:rPr>
        <w:t xml:space="preserve">ановления 21</w:t>
      </w:r>
      <w:r>
        <w:rPr>
          <w:rFonts w:ascii="Times New Roman" w:hAnsi="Times New Roman"/>
          <w:sz w:val="28"/>
          <w:szCs w:val="28"/>
        </w:rPr>
        <w:t xml:space="preserve">.0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.2026 размещен на Едином портале проведения независимой антикоррупционной </w:t>
      </w:r>
      <w:r>
        <w:rPr>
          <w:rFonts w:ascii="Times New Roman" w:hAnsi="Times New Roman"/>
          <w:sz w:val="28"/>
          <w:szCs w:val="28"/>
        </w:rPr>
        <w:t xml:space="preserve">экспертизы и обществ</w:t>
      </w:r>
      <w:r>
        <w:rPr>
          <w:sz w:val="28"/>
        </w:rPr>
        <w:t xml:space="preserve">енного обсуждения проектов нормативных правовых актов Камчатского края (https://npaproject.kamgov.ru) для обеспечения возможности проведения </w:t>
      </w:r>
      <w:r>
        <w:rPr>
          <w:sz w:val="28"/>
        </w:rPr>
        <w:t xml:space="preserve">независимой антикоррупционной экспертизы в срок до 27.04.2026.</w:t>
      </w:r>
      <w:r>
        <w:rPr>
          <w:rFonts w:ascii="Times New Roman" w:hAnsi="Times New Roman"/>
          <w:sz w:val="28"/>
          <w:szCs w:val="28"/>
          <w14:ligatures w14:val="none"/>
        </w:rPr>
      </w:r>
      <w:r/>
    </w:p>
    <w:p>
      <w:pPr>
        <w:pStyle w:val="831"/>
        <w:ind w:left="0" w:right="-144" w:firstLine="709"/>
        <w:jc w:val="both"/>
      </w:pPr>
      <w:r>
        <w:rPr>
          <w:sz w:val="28"/>
        </w:rPr>
        <w:t xml:space="preserve">Проект постановления не подлежит оценке регулирующего воздействия в соответствии с </w:t>
      </w:r>
      <w:hyperlink r:id="rId11" w:tooltip="consultantplus://offline/ref=D1D7741DBA3815857E70239A605529E8662999E32AD3A27518B29A42CE9663DE82A147A2F2C532243CFC9A4CD9C2E10CFFZDL7B" w:history="1">
        <w:r>
          <w:rPr>
            <w:sz w:val="28"/>
          </w:rPr>
          <w:t xml:space="preserve">постановлением</w:t>
        </w:r>
      </w:hyperlink>
      <w:r>
        <w:rPr>
          <w:sz w:val="28"/>
        </w:rPr>
        <w:t xml:space="preserve"> Правит</w:t>
      </w:r>
      <w:r>
        <w:rPr>
          <w:sz w:val="28"/>
        </w:rPr>
        <w:t xml:space="preserve">ельства Камчатского края от 28.09.2022 </w:t>
        <w:br/>
        <w:t xml:space="preserve">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  <w:r>
        <w:rPr>
          <w:rFonts w:ascii="Segoe UI" w:hAnsi="Segoe UI"/>
          <w:sz w:val="28"/>
        </w:rPr>
        <w:t xml:space="preserve"> </w:t>
      </w:r>
      <w:r/>
    </w:p>
    <w:p>
      <w:pPr>
        <w:ind w:left="0" w:right="-144" w:firstLine="709"/>
        <w:jc w:val="both"/>
        <w:rPr>
          <w:sz w:val="28"/>
          <w:szCs w:val="28"/>
        </w:rPr>
      </w:pPr>
      <w:r>
        <w:rPr>
          <w:sz w:val="28"/>
        </w:rPr>
      </w:r>
      <w:r>
        <w:rPr>
          <w:sz w:val="28"/>
        </w:rPr>
      </w:r>
      <w:r/>
    </w:p>
    <w:p>
      <w:pPr>
        <w:ind w:left="0" w:right="-144"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1134" w:right="851" w:bottom="1135" w:left="1134" w:header="709" w:footer="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Calibri">
    <w:panose1 w:val="020F0502020204030204"/>
  </w:font>
  <w:font w:name="Open Sans">
    <w:panose1 w:val="020B0606030504020204"/>
  </w:font>
  <w:font w:name="XO Thames">
    <w:panose1 w:val="02020603050405020304"/>
  </w:font>
  <w:font w:name="Arial">
    <w:panose1 w:val="020B0604020202020204"/>
  </w:font>
  <w:font w:name="Tahoma">
    <w:panose1 w:val="020B0604030504040204"/>
  </w:font>
  <w:font w:name="Lohit Devanagari">
    <w:panose1 w:val="020B0600000000000000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6"/>
      <w:jc w:val="center"/>
      <w:rPr>
        <w:sz w:val="28"/>
      </w:rPr>
    </w:pPr>
    <w:r>
      <w:rPr>
        <w:sz w:val="28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399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831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2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pt;mso-position-vertical:absolute;width:6.0pt;height:13.7pt;mso-wrap-distance-left:0.0pt;mso-wrap-distance-top:0.0pt;mso-wrap-distance-right:0.0pt;mso-wrap-distance-bottom:0.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831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2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8"/>
      </w:rPr>
    </w:r>
    <w:r/>
  </w:p>
  <w:p>
    <w:pPr>
      <w:pStyle w:val="93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color w:val="000000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6">
    <w:name w:val="Heading 1 Char"/>
    <w:basedOn w:val="876"/>
    <w:link w:val="832"/>
    <w:uiPriority w:val="9"/>
    <w:rPr>
      <w:rFonts w:ascii="Arial" w:hAnsi="Arial" w:eastAsia="Arial" w:cs="Arial"/>
      <w:sz w:val="40"/>
      <w:szCs w:val="40"/>
    </w:rPr>
  </w:style>
  <w:style w:type="character" w:styleId="677">
    <w:name w:val="Heading 2 Char"/>
    <w:basedOn w:val="876"/>
    <w:link w:val="833"/>
    <w:uiPriority w:val="9"/>
    <w:rPr>
      <w:rFonts w:ascii="Arial" w:hAnsi="Arial" w:eastAsia="Arial" w:cs="Arial"/>
      <w:sz w:val="34"/>
    </w:rPr>
  </w:style>
  <w:style w:type="character" w:styleId="678">
    <w:name w:val="Heading 3 Char"/>
    <w:basedOn w:val="876"/>
    <w:link w:val="834"/>
    <w:uiPriority w:val="9"/>
    <w:rPr>
      <w:rFonts w:ascii="Arial" w:hAnsi="Arial" w:eastAsia="Arial" w:cs="Arial"/>
      <w:sz w:val="30"/>
      <w:szCs w:val="30"/>
    </w:rPr>
  </w:style>
  <w:style w:type="character" w:styleId="679">
    <w:name w:val="Heading 4 Char"/>
    <w:basedOn w:val="876"/>
    <w:link w:val="835"/>
    <w:uiPriority w:val="9"/>
    <w:rPr>
      <w:rFonts w:ascii="Arial" w:hAnsi="Arial" w:eastAsia="Arial" w:cs="Arial"/>
      <w:b/>
      <w:bCs/>
      <w:sz w:val="26"/>
      <w:szCs w:val="26"/>
    </w:rPr>
  </w:style>
  <w:style w:type="character" w:styleId="680">
    <w:name w:val="Heading 5 Char"/>
    <w:basedOn w:val="876"/>
    <w:link w:val="836"/>
    <w:uiPriority w:val="9"/>
    <w:rPr>
      <w:rFonts w:ascii="Arial" w:hAnsi="Arial" w:eastAsia="Arial" w:cs="Arial"/>
      <w:b/>
      <w:bCs/>
      <w:sz w:val="24"/>
      <w:szCs w:val="24"/>
    </w:rPr>
  </w:style>
  <w:style w:type="paragraph" w:styleId="681">
    <w:name w:val="Heading 6"/>
    <w:basedOn w:val="831"/>
    <w:next w:val="831"/>
    <w:link w:val="6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2">
    <w:name w:val="Heading 6 Char"/>
    <w:basedOn w:val="876"/>
    <w:link w:val="681"/>
    <w:uiPriority w:val="9"/>
    <w:rPr>
      <w:rFonts w:ascii="Arial" w:hAnsi="Arial" w:eastAsia="Arial" w:cs="Arial"/>
      <w:b/>
      <w:bCs/>
      <w:sz w:val="22"/>
      <w:szCs w:val="22"/>
    </w:rPr>
  </w:style>
  <w:style w:type="paragraph" w:styleId="683">
    <w:name w:val="Heading 7"/>
    <w:basedOn w:val="831"/>
    <w:next w:val="831"/>
    <w:link w:val="6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4">
    <w:name w:val="Heading 7 Char"/>
    <w:basedOn w:val="876"/>
    <w:link w:val="6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5">
    <w:name w:val="Heading 8"/>
    <w:basedOn w:val="831"/>
    <w:next w:val="831"/>
    <w:link w:val="6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6">
    <w:name w:val="Heading 8 Char"/>
    <w:basedOn w:val="876"/>
    <w:link w:val="685"/>
    <w:uiPriority w:val="9"/>
    <w:rPr>
      <w:rFonts w:ascii="Arial" w:hAnsi="Arial" w:eastAsia="Arial" w:cs="Arial"/>
      <w:i/>
      <w:iCs/>
      <w:sz w:val="22"/>
      <w:szCs w:val="22"/>
    </w:rPr>
  </w:style>
  <w:style w:type="paragraph" w:styleId="687">
    <w:name w:val="Heading 9"/>
    <w:basedOn w:val="831"/>
    <w:next w:val="831"/>
    <w:link w:val="6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8">
    <w:name w:val="Heading 9 Char"/>
    <w:basedOn w:val="876"/>
    <w:link w:val="687"/>
    <w:uiPriority w:val="9"/>
    <w:rPr>
      <w:rFonts w:ascii="Arial" w:hAnsi="Arial" w:eastAsia="Arial" w:cs="Arial"/>
      <w:i/>
      <w:iCs/>
      <w:sz w:val="21"/>
      <w:szCs w:val="21"/>
    </w:rPr>
  </w:style>
  <w:style w:type="character" w:styleId="689">
    <w:name w:val="Title Char"/>
    <w:basedOn w:val="876"/>
    <w:link w:val="959"/>
    <w:uiPriority w:val="10"/>
    <w:rPr>
      <w:sz w:val="48"/>
      <w:szCs w:val="48"/>
    </w:rPr>
  </w:style>
  <w:style w:type="character" w:styleId="690">
    <w:name w:val="Subtitle Char"/>
    <w:basedOn w:val="876"/>
    <w:link w:val="958"/>
    <w:uiPriority w:val="11"/>
    <w:rPr>
      <w:sz w:val="24"/>
      <w:szCs w:val="24"/>
    </w:rPr>
  </w:style>
  <w:style w:type="paragraph" w:styleId="691">
    <w:name w:val="Quote"/>
    <w:basedOn w:val="831"/>
    <w:next w:val="831"/>
    <w:link w:val="692"/>
    <w:uiPriority w:val="29"/>
    <w:qFormat/>
    <w:pPr>
      <w:ind w:left="720" w:right="720"/>
    </w:pPr>
    <w:rPr>
      <w:i/>
    </w:rPr>
  </w:style>
  <w:style w:type="character" w:styleId="692">
    <w:name w:val="Quote Char"/>
    <w:link w:val="691"/>
    <w:uiPriority w:val="29"/>
    <w:rPr>
      <w:i/>
    </w:rPr>
  </w:style>
  <w:style w:type="paragraph" w:styleId="693">
    <w:name w:val="Intense Quote"/>
    <w:basedOn w:val="831"/>
    <w:next w:val="831"/>
    <w:link w:val="69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4">
    <w:name w:val="Intense Quote Char"/>
    <w:link w:val="693"/>
    <w:uiPriority w:val="30"/>
    <w:rPr>
      <w:i/>
    </w:rPr>
  </w:style>
  <w:style w:type="character" w:styleId="695">
    <w:name w:val="Header Char"/>
    <w:basedOn w:val="876"/>
    <w:link w:val="936"/>
    <w:uiPriority w:val="99"/>
  </w:style>
  <w:style w:type="character" w:styleId="696">
    <w:name w:val="Footer Char"/>
    <w:basedOn w:val="876"/>
    <w:link w:val="920"/>
    <w:uiPriority w:val="99"/>
  </w:style>
  <w:style w:type="character" w:styleId="697">
    <w:name w:val="Caption Char"/>
    <w:basedOn w:val="876"/>
    <w:link w:val="903"/>
    <w:uiPriority w:val="35"/>
    <w:rPr>
      <w:b/>
      <w:bCs/>
      <w:color w:val="4f81bd" w:themeColor="accent1"/>
      <w:sz w:val="18"/>
      <w:szCs w:val="18"/>
    </w:rPr>
  </w:style>
  <w:style w:type="table" w:styleId="698">
    <w:name w:val="Table Grid Light"/>
    <w:basedOn w:val="9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Plain Table 1"/>
    <w:basedOn w:val="9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2"/>
    <w:basedOn w:val="9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2">
    <w:name w:val="Plain Table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Plain Table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4">
    <w:name w:val="Grid Table 1 Light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4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6">
    <w:name w:val="Grid Table 4 - Accent 1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7">
    <w:name w:val="Grid Table 4 - Accent 2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8">
    <w:name w:val="Grid Table 4 - Accent 3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9">
    <w:name w:val="Grid Table 4 - Accent 4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0">
    <w:name w:val="Grid Table 4 - Accent 5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1">
    <w:name w:val="Grid Table 4 - Accent 6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2">
    <w:name w:val="Grid Table 5 Dark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9">
    <w:name w:val="Grid Table 6 Colorful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0">
    <w:name w:val="Grid Table 6 Colorful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1">
    <w:name w:val="Grid Table 6 Colorful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2">
    <w:name w:val="Grid Table 6 Colorful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3">
    <w:name w:val="Grid Table 6 Colorful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4">
    <w:name w:val="Grid Table 6 Colorful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6 Colorful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7 Colorful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1">
    <w:name w:val="List Table 2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2">
    <w:name w:val="List Table 2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3">
    <w:name w:val="List Table 2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4">
    <w:name w:val="List Table 2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5">
    <w:name w:val="List Table 2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6">
    <w:name w:val="List Table 2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7">
    <w:name w:val="List Table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5 Dark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6 Colorful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9">
    <w:name w:val="List Table 6 Colorful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0">
    <w:name w:val="List Table 6 Colorful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List Table 6 Colorful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2">
    <w:name w:val="List Table 6 Colorful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List Table 6 Colorful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4">
    <w:name w:val="List Table 6 Colorful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5">
    <w:name w:val="List Table 7 Colorful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6">
    <w:name w:val="List Table 7 Colorful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7">
    <w:name w:val="List Table 7 Colorful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8">
    <w:name w:val="List Table 7 Colorful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9">
    <w:name w:val="List Table 7 Colorful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0">
    <w:name w:val="List Table 7 Colorful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1">
    <w:name w:val="List Table 7 Colorful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2">
    <w:name w:val="Lined - Accent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Lined - Accent 1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Lined - Accent 2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Lined - Accent 3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Lined - Accent 4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Lined - Accent 5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Lined - Accent 6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 &amp; Lined - Accent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Bordered &amp; Lined - Accent 1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1">
    <w:name w:val="Bordered &amp; Lined - Accent 2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2">
    <w:name w:val="Bordered &amp; Lined - Accent 3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3">
    <w:name w:val="Bordered &amp; Lined - Accent 4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4">
    <w:name w:val="Bordered &amp; Lined - Accent 5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5">
    <w:name w:val="Bordered &amp; Lined - Accent 6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6">
    <w:name w:val="Bordered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7">
    <w:name w:val="Bordered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8">
    <w:name w:val="Bordered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9">
    <w:name w:val="Bordered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0">
    <w:name w:val="Bordered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1">
    <w:name w:val="Bordered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2">
    <w:name w:val="Bordered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3">
    <w:name w:val="footnote text"/>
    <w:basedOn w:val="831"/>
    <w:link w:val="824"/>
    <w:uiPriority w:val="99"/>
    <w:semiHidden/>
    <w:unhideWhenUsed/>
    <w:pPr>
      <w:spacing w:after="40" w:line="240" w:lineRule="auto"/>
    </w:pPr>
    <w:rPr>
      <w:sz w:val="18"/>
    </w:rPr>
  </w:style>
  <w:style w:type="character" w:styleId="824">
    <w:name w:val="Footnote Text Char"/>
    <w:link w:val="823"/>
    <w:uiPriority w:val="99"/>
    <w:rPr>
      <w:sz w:val="18"/>
    </w:rPr>
  </w:style>
  <w:style w:type="character" w:styleId="825">
    <w:name w:val="footnote reference"/>
    <w:basedOn w:val="876"/>
    <w:uiPriority w:val="99"/>
    <w:unhideWhenUsed/>
    <w:rPr>
      <w:vertAlign w:val="superscript"/>
    </w:rPr>
  </w:style>
  <w:style w:type="paragraph" w:styleId="826">
    <w:name w:val="endnote text"/>
    <w:basedOn w:val="831"/>
    <w:link w:val="827"/>
    <w:uiPriority w:val="99"/>
    <w:semiHidden/>
    <w:unhideWhenUsed/>
    <w:pPr>
      <w:spacing w:after="0" w:line="240" w:lineRule="auto"/>
    </w:pPr>
    <w:rPr>
      <w:sz w:val="20"/>
    </w:rPr>
  </w:style>
  <w:style w:type="character" w:styleId="827">
    <w:name w:val="Endnote Text Char"/>
    <w:link w:val="826"/>
    <w:uiPriority w:val="99"/>
    <w:rPr>
      <w:sz w:val="20"/>
    </w:rPr>
  </w:style>
  <w:style w:type="character" w:styleId="828">
    <w:name w:val="endnote reference"/>
    <w:basedOn w:val="876"/>
    <w:uiPriority w:val="99"/>
    <w:semiHidden/>
    <w:unhideWhenUsed/>
    <w:rPr>
      <w:vertAlign w:val="superscript"/>
    </w:r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uiPriority w:val="0"/>
    <w:qFormat/>
    <w:pPr>
      <w:ind w:left="0" w:right="0" w:firstLine="0"/>
      <w:jc w:val="left"/>
      <w:spacing w:before="0" w:after="0" w:line="240" w:lineRule="auto"/>
      <w:widowControl/>
    </w:pPr>
    <w:rPr>
      <w:rFonts w:ascii="Times New Roman" w:hAnsi="Times New Roman" w:eastAsia="Tahoma" w:cs="Lohit Devanagari"/>
      <w:color w:val="000000"/>
      <w:spacing w:val="0"/>
      <w:sz w:val="24"/>
      <w:szCs w:val="20"/>
      <w:lang w:val="ru-RU" w:eastAsia="zh-CN" w:bidi="hi-IN"/>
    </w:rPr>
  </w:style>
  <w:style w:type="paragraph" w:styleId="832">
    <w:name w:val="Heading 1"/>
    <w:next w:val="831"/>
    <w:uiPriority w:val="9"/>
    <w:qFormat/>
    <w:pPr>
      <w:ind w:left="0" w:right="0" w:firstLine="0"/>
      <w:jc w:val="both"/>
      <w:spacing w:before="120" w:after="120" w:line="240" w:lineRule="auto"/>
      <w:widowControl/>
      <w:outlineLvl w:val="0"/>
    </w:pPr>
    <w:rPr>
      <w:rFonts w:ascii="XO Thames" w:hAnsi="XO Thames" w:eastAsia="Tahoma" w:cs="Lohit Devanagari"/>
      <w:b/>
      <w:color w:val="000000"/>
      <w:spacing w:val="0"/>
      <w:sz w:val="32"/>
      <w:szCs w:val="20"/>
      <w:lang w:val="ru-RU" w:eastAsia="zh-CN" w:bidi="hi-IN"/>
    </w:rPr>
  </w:style>
  <w:style w:type="paragraph" w:styleId="833">
    <w:name w:val="Heading 2"/>
    <w:next w:val="831"/>
    <w:uiPriority w:val="9"/>
    <w:qFormat/>
    <w:pPr>
      <w:ind w:left="0" w:right="0" w:firstLine="0"/>
      <w:jc w:val="left"/>
      <w:spacing w:before="0" w:after="0" w:line="240" w:lineRule="auto"/>
      <w:widowControl/>
      <w:outlineLvl w:val="1"/>
    </w:pPr>
    <w:rPr>
      <w:rFonts w:ascii="XO Thames" w:hAnsi="XO Thames" w:eastAsia="Tahoma" w:cs="Lohit Devanagari"/>
      <w:b/>
      <w:color w:val="000000"/>
      <w:spacing w:val="0"/>
      <w:sz w:val="28"/>
      <w:szCs w:val="20"/>
      <w:lang w:val="ru-RU" w:eastAsia="zh-CN" w:bidi="hi-IN"/>
    </w:rPr>
  </w:style>
  <w:style w:type="paragraph" w:styleId="834">
    <w:name w:val="Heading 3"/>
    <w:next w:val="831"/>
    <w:uiPriority w:val="9"/>
    <w:qFormat/>
    <w:pPr>
      <w:ind w:left="0" w:right="0" w:firstLine="0"/>
      <w:jc w:val="left"/>
      <w:spacing w:before="0" w:after="0" w:line="240" w:lineRule="auto"/>
      <w:widowControl/>
      <w:outlineLvl w:val="2"/>
    </w:pPr>
    <w:rPr>
      <w:rFonts w:ascii="XO Thames" w:hAnsi="XO Thames" w:eastAsia="Tahoma" w:cs="Lohit Devanagari"/>
      <w:b/>
      <w:color w:val="000000"/>
      <w:spacing w:val="0"/>
      <w:sz w:val="26"/>
      <w:szCs w:val="20"/>
      <w:lang w:val="ru-RU" w:eastAsia="zh-CN" w:bidi="hi-IN"/>
    </w:rPr>
  </w:style>
  <w:style w:type="paragraph" w:styleId="835">
    <w:name w:val="Heading 4"/>
    <w:next w:val="831"/>
    <w:uiPriority w:val="9"/>
    <w:qFormat/>
    <w:pPr>
      <w:ind w:left="0" w:right="0" w:firstLine="0"/>
      <w:jc w:val="left"/>
      <w:spacing w:before="0" w:after="0" w:line="240" w:lineRule="auto"/>
      <w:widowControl/>
      <w:outlineLvl w:val="3"/>
    </w:pPr>
    <w:rPr>
      <w:rFonts w:ascii="XO Thames" w:hAnsi="XO Thames" w:eastAsia="Tahoma" w:cs="Lohit Devanagari"/>
      <w:b/>
      <w:color w:val="000000"/>
      <w:spacing w:val="0"/>
      <w:sz w:val="24"/>
      <w:szCs w:val="20"/>
      <w:lang w:val="ru-RU" w:eastAsia="zh-CN" w:bidi="hi-IN"/>
    </w:rPr>
  </w:style>
  <w:style w:type="paragraph" w:styleId="836">
    <w:name w:val="Heading 5"/>
    <w:next w:val="831"/>
    <w:uiPriority w:val="9"/>
    <w:qFormat/>
    <w:pPr>
      <w:ind w:left="0" w:right="0" w:firstLine="0"/>
      <w:jc w:val="both"/>
      <w:spacing w:before="120" w:after="120" w:line="240" w:lineRule="auto"/>
      <w:widowControl/>
      <w:outlineLvl w:val="4"/>
    </w:pPr>
    <w:rPr>
      <w:rFonts w:ascii="XO Thames" w:hAnsi="XO Thames" w:eastAsia="Tahoma" w:cs="Lohit Devanagari"/>
      <w:b/>
      <w:color w:val="000000"/>
      <w:spacing w:val="0"/>
      <w:sz w:val="22"/>
      <w:szCs w:val="20"/>
      <w:lang w:val="ru-RU" w:eastAsia="zh-CN" w:bidi="hi-IN"/>
    </w:rPr>
  </w:style>
  <w:style w:type="character" w:styleId="837">
    <w:name w:val="Обычный1"/>
    <w:link w:val="905"/>
    <w:qFormat/>
    <w:rPr>
      <w:rFonts w:ascii="Times New Roman" w:hAnsi="Times New Roman"/>
      <w:color w:val="000000"/>
      <w:sz w:val="24"/>
    </w:rPr>
  </w:style>
  <w:style w:type="character" w:styleId="838">
    <w:name w:val="Contents 2"/>
    <w:qFormat/>
    <w:rPr>
      <w:rFonts w:ascii="XO Thames" w:hAnsi="XO Thames"/>
      <w:sz w:val="28"/>
    </w:rPr>
  </w:style>
  <w:style w:type="character" w:styleId="839">
    <w:name w:val="Contents 4"/>
    <w:qFormat/>
    <w:rPr>
      <w:rFonts w:ascii="XO Thames" w:hAnsi="XO Thames"/>
      <w:sz w:val="28"/>
    </w:rPr>
  </w:style>
  <w:style w:type="character" w:styleId="840">
    <w:name w:val="Contents 6"/>
    <w:qFormat/>
    <w:rPr>
      <w:rFonts w:ascii="XO Thames" w:hAnsi="XO Thames"/>
      <w:sz w:val="28"/>
    </w:rPr>
  </w:style>
  <w:style w:type="character" w:styleId="841">
    <w:name w:val="Contents 7"/>
    <w:qFormat/>
    <w:rPr>
      <w:rFonts w:ascii="XO Thames" w:hAnsi="XO Thames"/>
      <w:sz w:val="28"/>
    </w:rPr>
  </w:style>
  <w:style w:type="character" w:styleId="842">
    <w:name w:val="caption1"/>
    <w:link w:val="910"/>
    <w:qFormat/>
    <w:rPr>
      <w:i/>
    </w:rPr>
  </w:style>
  <w:style w:type="character" w:styleId="843">
    <w:name w:val="Колонтитул"/>
    <w:link w:val="911"/>
    <w:qFormat/>
    <w:rPr>
      <w:rFonts w:ascii="XO Thames" w:hAnsi="XO Thames"/>
    </w:rPr>
  </w:style>
  <w:style w:type="character" w:styleId="844">
    <w:name w:val="Заголовок 21"/>
    <w:link w:val="912"/>
    <w:qFormat/>
    <w:rPr>
      <w:rFonts w:ascii="XO Thames" w:hAnsi="XO Thames"/>
      <w:b/>
      <w:sz w:val="28"/>
    </w:rPr>
  </w:style>
  <w:style w:type="character" w:styleId="845">
    <w:name w:val="Heading 31"/>
    <w:qFormat/>
    <w:rPr>
      <w:rFonts w:ascii="XO Thames" w:hAnsi="XO Thames"/>
      <w:b/>
      <w:sz w:val="26"/>
    </w:rPr>
  </w:style>
  <w:style w:type="character" w:styleId="846">
    <w:name w:val="Нижний колонтитул1"/>
    <w:link w:val="913"/>
    <w:qFormat/>
  </w:style>
  <w:style w:type="character" w:styleId="847">
    <w:name w:val="Заголовок Знак"/>
    <w:link w:val="914"/>
    <w:qFormat/>
    <w:rPr>
      <w:rFonts w:ascii="Open Sans" w:hAnsi="Open Sans"/>
      <w:sz w:val="28"/>
    </w:rPr>
  </w:style>
  <w:style w:type="character" w:styleId="848">
    <w:name w:val="ConsPlusNormal"/>
    <w:link w:val="915"/>
    <w:qFormat/>
    <w:rPr>
      <w:rFonts w:ascii="Arial" w:hAnsi="Arial"/>
    </w:rPr>
  </w:style>
  <w:style w:type="character" w:styleId="849">
    <w:name w:val="Footer1"/>
    <w:qFormat/>
  </w:style>
  <w:style w:type="character" w:styleId="850">
    <w:name w:val="Contents 41"/>
    <w:link w:val="921"/>
    <w:qFormat/>
    <w:rPr>
      <w:rFonts w:ascii="XO Thames" w:hAnsi="XO Thames"/>
      <w:sz w:val="28"/>
    </w:rPr>
  </w:style>
  <w:style w:type="character" w:styleId="851">
    <w:name w:val="Contents 8"/>
    <w:link w:val="922"/>
    <w:qFormat/>
    <w:rPr>
      <w:rFonts w:ascii="XO Thames" w:hAnsi="XO Thames"/>
      <w:sz w:val="28"/>
    </w:rPr>
  </w:style>
  <w:style w:type="character" w:styleId="852">
    <w:name w:val="Подзаголовок1"/>
    <w:link w:val="923"/>
    <w:qFormat/>
    <w:rPr>
      <w:rFonts w:ascii="XO Thames" w:hAnsi="XO Thames"/>
      <w:i/>
      <w:sz w:val="24"/>
    </w:rPr>
  </w:style>
  <w:style w:type="character" w:styleId="853">
    <w:name w:val="Contents 21"/>
    <w:link w:val="924"/>
    <w:qFormat/>
    <w:rPr>
      <w:rFonts w:ascii="XO Thames" w:hAnsi="XO Thames"/>
      <w:sz w:val="28"/>
    </w:rPr>
  </w:style>
  <w:style w:type="character" w:styleId="854">
    <w:name w:val="index heading"/>
    <w:link w:val="925"/>
    <w:qFormat/>
  </w:style>
  <w:style w:type="character" w:styleId="855">
    <w:name w:val="Указатель1"/>
    <w:basedOn w:val="837"/>
    <w:link w:val="926"/>
    <w:qFormat/>
    <w:rPr>
      <w:rFonts w:ascii="Times New Roman" w:hAnsi="Times New Roman"/>
      <w:color w:val="000000"/>
      <w:sz w:val="24"/>
    </w:rPr>
  </w:style>
  <w:style w:type="character" w:styleId="856">
    <w:name w:val="Заголовок 11"/>
    <w:link w:val="927"/>
    <w:qFormat/>
    <w:rPr>
      <w:rFonts w:ascii="XO Thames" w:hAnsi="XO Thames"/>
      <w:b/>
      <w:sz w:val="32"/>
    </w:rPr>
  </w:style>
  <w:style w:type="character" w:styleId="857">
    <w:name w:val="Гиперссылка1"/>
    <w:link w:val="928"/>
    <w:qFormat/>
    <w:rPr>
      <w:color w:val="0000ff"/>
      <w:u w:val="single"/>
    </w:rPr>
  </w:style>
  <w:style w:type="character" w:styleId="858">
    <w:name w:val="Internet link"/>
    <w:link w:val="929"/>
    <w:qFormat/>
    <w:rPr>
      <w:color w:val="0000ff"/>
      <w:u w:val="single"/>
    </w:rPr>
  </w:style>
  <w:style w:type="character" w:styleId="859">
    <w:name w:val="List1"/>
    <w:basedOn w:val="889"/>
    <w:qFormat/>
  </w:style>
  <w:style w:type="character" w:styleId="860">
    <w:name w:val="List Paragraph"/>
    <w:link w:val="930"/>
    <w:qFormat/>
    <w:rPr>
      <w:rFonts w:ascii="Calibri" w:hAnsi="Calibri"/>
      <w:sz w:val="22"/>
    </w:rPr>
  </w:style>
  <w:style w:type="character" w:styleId="861">
    <w:name w:val="Body Text Indent 2"/>
    <w:link w:val="931"/>
    <w:qFormat/>
    <w:rPr>
      <w:rFonts w:ascii="Arial" w:hAnsi="Arial"/>
      <w:sz w:val="28"/>
    </w:rPr>
  </w:style>
  <w:style w:type="character" w:styleId="862">
    <w:name w:val="Contents 5"/>
    <w:link w:val="932"/>
    <w:qFormat/>
    <w:rPr>
      <w:rFonts w:ascii="XO Thames" w:hAnsi="XO Thames"/>
      <w:sz w:val="28"/>
    </w:rPr>
  </w:style>
  <w:style w:type="character" w:styleId="863">
    <w:name w:val="Contents 3"/>
    <w:qFormat/>
    <w:rPr>
      <w:rFonts w:ascii="XO Thames" w:hAnsi="XO Thames"/>
      <w:sz w:val="28"/>
    </w:rPr>
  </w:style>
  <w:style w:type="character" w:styleId="864">
    <w:name w:val="Balloon Text"/>
    <w:link w:val="934"/>
    <w:qFormat/>
    <w:rPr>
      <w:rFonts w:ascii="Tahoma" w:hAnsi="Tahoma"/>
      <w:sz w:val="16"/>
    </w:rPr>
  </w:style>
  <w:style w:type="character" w:styleId="865">
    <w:name w:val="Заголовок2"/>
    <w:basedOn w:val="837"/>
    <w:link w:val="935"/>
    <w:qFormat/>
    <w:rPr>
      <w:rFonts w:ascii="Open Sans" w:hAnsi="Open Sans"/>
      <w:color w:val="000000"/>
      <w:sz w:val="28"/>
    </w:rPr>
  </w:style>
  <w:style w:type="character" w:styleId="866">
    <w:name w:val="Heading 51"/>
    <w:qFormat/>
    <w:rPr>
      <w:rFonts w:ascii="XO Thames" w:hAnsi="XO Thames"/>
      <w:b/>
      <w:sz w:val="22"/>
    </w:rPr>
  </w:style>
  <w:style w:type="character" w:styleId="867">
    <w:name w:val="Header1"/>
    <w:qFormat/>
  </w:style>
  <w:style w:type="character" w:styleId="868">
    <w:name w:val="Heading 11"/>
    <w:qFormat/>
    <w:rPr>
      <w:rFonts w:ascii="XO Thames" w:hAnsi="XO Thames"/>
      <w:b/>
      <w:sz w:val="32"/>
    </w:rPr>
  </w:style>
  <w:style w:type="character" w:styleId="869">
    <w:name w:val="Hyperlink"/>
    <w:rPr>
      <w:color w:val="0000ff"/>
      <w:u w:val="single"/>
    </w:rPr>
  </w:style>
  <w:style w:type="character" w:styleId="870">
    <w:name w:val="Footnote"/>
    <w:link w:val="938"/>
    <w:qFormat/>
    <w:rPr>
      <w:rFonts w:ascii="XO Thames" w:hAnsi="XO Thames"/>
      <w:sz w:val="22"/>
    </w:rPr>
  </w:style>
  <w:style w:type="character" w:styleId="871">
    <w:name w:val="Contents 1"/>
    <w:qFormat/>
    <w:rPr>
      <w:rFonts w:ascii="XO Thames" w:hAnsi="XO Thames"/>
      <w:b/>
      <w:sz w:val="28"/>
    </w:rPr>
  </w:style>
  <w:style w:type="character" w:styleId="872">
    <w:name w:val="ConsPlusTitle"/>
    <w:link w:val="940"/>
    <w:qFormat/>
    <w:rPr>
      <w:rFonts w:ascii="Arial" w:hAnsi="Arial"/>
      <w:b/>
    </w:rPr>
  </w:style>
  <w:style w:type="character" w:styleId="873">
    <w:name w:val="Содержимое врезки"/>
    <w:link w:val="941"/>
    <w:qFormat/>
  </w:style>
  <w:style w:type="character" w:styleId="874">
    <w:name w:val="с1"/>
    <w:link w:val="942"/>
    <w:qFormat/>
    <w:rPr>
      <w:rFonts w:ascii="Arial" w:hAnsi="Arial"/>
      <w:sz w:val="28"/>
    </w:rPr>
  </w:style>
  <w:style w:type="character" w:styleId="875">
    <w:name w:val="Header and Footer"/>
    <w:qFormat/>
    <w:rPr>
      <w:rFonts w:ascii="XO Thames" w:hAnsi="XO Thames"/>
    </w:rPr>
  </w:style>
  <w:style w:type="character" w:styleId="876" w:default="1">
    <w:name w:val="Default Paragraph Font"/>
    <w:link w:val="943"/>
    <w:qFormat/>
  </w:style>
  <w:style w:type="character" w:styleId="877">
    <w:name w:val="Contents 9"/>
    <w:qFormat/>
    <w:rPr>
      <w:rFonts w:ascii="XO Thames" w:hAnsi="XO Thames"/>
      <w:sz w:val="28"/>
    </w:rPr>
  </w:style>
  <w:style w:type="character" w:styleId="878">
    <w:name w:val="Contents 31"/>
    <w:link w:val="945"/>
    <w:qFormat/>
    <w:rPr>
      <w:rFonts w:ascii="XO Thames" w:hAnsi="XO Thames"/>
      <w:sz w:val="28"/>
    </w:rPr>
  </w:style>
  <w:style w:type="character" w:styleId="879">
    <w:name w:val="Contents 81"/>
    <w:qFormat/>
    <w:rPr>
      <w:rFonts w:ascii="XO Thames" w:hAnsi="XO Thames"/>
      <w:sz w:val="28"/>
    </w:rPr>
  </w:style>
  <w:style w:type="character" w:styleId="880">
    <w:name w:val="Список1"/>
    <w:basedOn w:val="894"/>
    <w:link w:val="947"/>
    <w:qFormat/>
  </w:style>
  <w:style w:type="character" w:styleId="881">
    <w:name w:val="Название объекта1"/>
    <w:basedOn w:val="837"/>
    <w:link w:val="948"/>
    <w:qFormat/>
    <w:rPr>
      <w:rFonts w:ascii="Times New Roman" w:hAnsi="Times New Roman"/>
      <w:i/>
      <w:color w:val="000000"/>
      <w:sz w:val="24"/>
    </w:rPr>
  </w:style>
  <w:style w:type="character" w:styleId="882">
    <w:name w:val="Заголовок 41"/>
    <w:link w:val="949"/>
    <w:qFormat/>
    <w:rPr>
      <w:rFonts w:ascii="XO Thames" w:hAnsi="XO Thames"/>
      <w:b/>
      <w:sz w:val="24"/>
    </w:rPr>
  </w:style>
  <w:style w:type="character" w:styleId="883">
    <w:name w:val="Contents 71"/>
    <w:link w:val="950"/>
    <w:qFormat/>
    <w:rPr>
      <w:rFonts w:ascii="XO Thames" w:hAnsi="XO Thames"/>
      <w:sz w:val="28"/>
    </w:rPr>
  </w:style>
  <w:style w:type="character" w:styleId="884">
    <w:name w:val="Верхний колонтитул1"/>
    <w:link w:val="951"/>
    <w:qFormat/>
  </w:style>
  <w:style w:type="character" w:styleId="885">
    <w:name w:val="Заголовок1"/>
    <w:link w:val="952"/>
    <w:qFormat/>
    <w:rPr>
      <w:rFonts w:ascii="XO Thames" w:hAnsi="XO Thames"/>
      <w:b/>
      <w:caps/>
      <w:sz w:val="40"/>
    </w:rPr>
  </w:style>
  <w:style w:type="character" w:styleId="886">
    <w:name w:val="Contents 51"/>
    <w:qFormat/>
    <w:rPr>
      <w:rFonts w:ascii="XO Thames" w:hAnsi="XO Thames"/>
      <w:sz w:val="28"/>
    </w:rPr>
  </w:style>
  <w:style w:type="character" w:styleId="887">
    <w:name w:val="No Spacing"/>
    <w:link w:val="954"/>
    <w:qFormat/>
    <w:rPr>
      <w:sz w:val="28"/>
    </w:rPr>
  </w:style>
  <w:style w:type="character" w:styleId="888">
    <w:name w:val="Contents 11"/>
    <w:link w:val="955"/>
    <w:qFormat/>
    <w:rPr>
      <w:rFonts w:ascii="XO Thames" w:hAnsi="XO Thames"/>
      <w:b/>
      <w:sz w:val="28"/>
    </w:rPr>
  </w:style>
  <w:style w:type="character" w:styleId="889">
    <w:name w:val="Text body"/>
    <w:qFormat/>
  </w:style>
  <w:style w:type="character" w:styleId="890">
    <w:name w:val="Заголовок 31"/>
    <w:link w:val="956"/>
    <w:qFormat/>
    <w:rPr>
      <w:rFonts w:ascii="XO Thames" w:hAnsi="XO Thames"/>
      <w:b/>
      <w:sz w:val="26"/>
    </w:rPr>
  </w:style>
  <w:style w:type="character" w:styleId="891">
    <w:name w:val="Заголовок 51"/>
    <w:link w:val="957"/>
    <w:qFormat/>
    <w:rPr>
      <w:rFonts w:ascii="XO Thames" w:hAnsi="XO Thames"/>
      <w:b/>
      <w:sz w:val="22"/>
    </w:rPr>
  </w:style>
  <w:style w:type="character" w:styleId="892">
    <w:name w:val="Subtitle1"/>
    <w:qFormat/>
    <w:rPr>
      <w:rFonts w:ascii="XO Thames" w:hAnsi="XO Thames"/>
      <w:i/>
      <w:sz w:val="24"/>
    </w:rPr>
  </w:style>
  <w:style w:type="character" w:styleId="893">
    <w:name w:val="Title1"/>
    <w:qFormat/>
    <w:rPr>
      <w:rFonts w:ascii="XO Thames" w:hAnsi="XO Thames"/>
      <w:b/>
      <w:caps/>
      <w:sz w:val="40"/>
    </w:rPr>
  </w:style>
  <w:style w:type="character" w:styleId="894">
    <w:name w:val="Text body1"/>
    <w:link w:val="960"/>
    <w:qFormat/>
  </w:style>
  <w:style w:type="character" w:styleId="895">
    <w:name w:val="Heading 41"/>
    <w:qFormat/>
    <w:rPr>
      <w:rFonts w:ascii="XO Thames" w:hAnsi="XO Thames"/>
      <w:b/>
      <w:sz w:val="24"/>
    </w:rPr>
  </w:style>
  <w:style w:type="character" w:styleId="896">
    <w:name w:val="Contents 61"/>
    <w:link w:val="961"/>
    <w:qFormat/>
    <w:rPr>
      <w:rFonts w:ascii="XO Thames" w:hAnsi="XO Thames"/>
      <w:sz w:val="28"/>
    </w:rPr>
  </w:style>
  <w:style w:type="character" w:styleId="897">
    <w:name w:val="Основной шрифт абзаца1"/>
    <w:link w:val="962"/>
    <w:qFormat/>
  </w:style>
  <w:style w:type="character" w:styleId="898">
    <w:name w:val="Heading 21"/>
    <w:qFormat/>
    <w:rPr>
      <w:rFonts w:ascii="XO Thames" w:hAnsi="XO Thames"/>
      <w:b/>
      <w:sz w:val="28"/>
    </w:rPr>
  </w:style>
  <w:style w:type="character" w:styleId="899">
    <w:name w:val="Contents 91"/>
    <w:link w:val="963"/>
    <w:qFormat/>
    <w:rPr>
      <w:rFonts w:ascii="XO Thames" w:hAnsi="XO Thames"/>
      <w:sz w:val="28"/>
    </w:rPr>
  </w:style>
  <w:style w:type="paragraph" w:styleId="900">
    <w:name w:val="Заголовок"/>
    <w:basedOn w:val="831"/>
    <w:next w:val="901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901">
    <w:name w:val="Body Text"/>
    <w:basedOn w:val="831"/>
    <w:pPr>
      <w:spacing w:before="0" w:after="140" w:line="276" w:lineRule="auto"/>
    </w:pPr>
  </w:style>
  <w:style w:type="paragraph" w:styleId="902">
    <w:name w:val="List"/>
    <w:basedOn w:val="901"/>
  </w:style>
  <w:style w:type="paragraph" w:styleId="903">
    <w:name w:val="Caption"/>
    <w:basedOn w:val="831"/>
    <w:link w:val="697"/>
    <w:qFormat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904">
    <w:name w:val="Указатель"/>
    <w:basedOn w:val="831"/>
    <w:qFormat/>
    <w:pPr>
      <w:suppressLineNumbers/>
    </w:pPr>
    <w:rPr>
      <w:rFonts w:cs="Lohit Devanagari"/>
    </w:rPr>
  </w:style>
  <w:style w:type="paragraph" w:styleId="905">
    <w:name w:val="Обычный11"/>
    <w:link w:val="837"/>
    <w:qFormat/>
    <w:pPr>
      <w:ind w:left="0" w:right="0" w:firstLine="0"/>
      <w:jc w:val="left"/>
      <w:spacing w:before="0" w:after="0" w:line="240" w:lineRule="auto"/>
      <w:widowControl/>
    </w:pPr>
    <w:rPr>
      <w:rFonts w:ascii="Times New Roman" w:hAnsi="Times New Roman" w:eastAsia="Tahoma" w:cs="Lohit Devanagari"/>
      <w:color w:val="000000"/>
      <w:spacing w:val="0"/>
      <w:sz w:val="24"/>
      <w:szCs w:val="20"/>
      <w:lang w:val="ru-RU" w:eastAsia="zh-CN" w:bidi="hi-IN"/>
    </w:rPr>
  </w:style>
  <w:style w:type="paragraph" w:styleId="906">
    <w:name w:val="toc 2"/>
    <w:next w:val="831"/>
    <w:uiPriority w:val="39"/>
    <w:pPr>
      <w:ind w:left="20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07">
    <w:name w:val="toc 4"/>
    <w:next w:val="831"/>
    <w:uiPriority w:val="39"/>
    <w:pPr>
      <w:ind w:left="60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08">
    <w:name w:val="toc 6"/>
    <w:next w:val="831"/>
    <w:uiPriority w:val="39"/>
    <w:pPr>
      <w:ind w:left="100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09">
    <w:name w:val="toc 7"/>
    <w:next w:val="831"/>
    <w:uiPriority w:val="39"/>
    <w:pPr>
      <w:ind w:left="120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10">
    <w:name w:val="caption2"/>
    <w:basedOn w:val="831"/>
    <w:link w:val="842"/>
    <w:qFormat/>
    <w:pPr>
      <w:spacing w:before="120" w:after="120"/>
    </w:pPr>
    <w:rPr>
      <w:i/>
    </w:rPr>
  </w:style>
  <w:style w:type="paragraph" w:styleId="911">
    <w:name w:val="Колонтитул1"/>
    <w:link w:val="843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0"/>
      <w:szCs w:val="20"/>
      <w:lang w:val="ru-RU" w:eastAsia="zh-CN" w:bidi="hi-IN"/>
    </w:rPr>
  </w:style>
  <w:style w:type="paragraph" w:styleId="912">
    <w:name w:val="Заголовок 211"/>
    <w:link w:val="844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b/>
      <w:color w:val="000000"/>
      <w:spacing w:val="0"/>
      <w:sz w:val="28"/>
      <w:szCs w:val="20"/>
      <w:lang w:val="ru-RU" w:eastAsia="zh-CN" w:bidi="hi-IN"/>
    </w:rPr>
  </w:style>
  <w:style w:type="paragraph" w:styleId="913">
    <w:name w:val="Нижний колонтитул11"/>
    <w:link w:val="846"/>
    <w:qFormat/>
    <w:pPr>
      <w:ind w:left="0" w:right="0" w:firstLine="0"/>
      <w:jc w:val="left"/>
      <w:spacing w:before="0" w:after="0" w:line="240" w:lineRule="auto"/>
      <w:widowControl/>
    </w:pPr>
    <w:rPr>
      <w:rFonts w:ascii="Times New Roman" w:hAnsi="Times New Roman" w:eastAsia="Tahoma" w:cs="Lohit Devanagari"/>
      <w:color w:val="000000"/>
      <w:spacing w:val="0"/>
      <w:sz w:val="20"/>
      <w:szCs w:val="20"/>
      <w:lang w:val="ru-RU" w:eastAsia="zh-CN" w:bidi="hi-IN"/>
    </w:rPr>
  </w:style>
  <w:style w:type="paragraph" w:styleId="914">
    <w:name w:val="Заголовок Знак1"/>
    <w:link w:val="847"/>
    <w:qFormat/>
    <w:pPr>
      <w:ind w:left="0" w:right="0" w:firstLine="0"/>
      <w:jc w:val="left"/>
      <w:spacing w:before="0" w:after="0" w:line="240" w:lineRule="auto"/>
      <w:widowControl/>
    </w:pPr>
    <w:rPr>
      <w:rFonts w:ascii="Open Sans" w:hAnsi="Open San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15">
    <w:name w:val="ConsPlusNormal1"/>
    <w:link w:val="848"/>
    <w:qFormat/>
    <w:pPr>
      <w:ind w:left="0" w:right="0" w:firstLine="720"/>
      <w:jc w:val="left"/>
      <w:spacing w:before="0" w:after="0" w:line="240" w:lineRule="auto"/>
      <w:widowControl w:val="off"/>
    </w:pPr>
    <w:rPr>
      <w:rFonts w:ascii="Arial" w:hAnsi="Arial" w:eastAsia="Tahoma" w:cs="Lohit Devanagari"/>
      <w:color w:val="000000"/>
      <w:spacing w:val="0"/>
      <w:sz w:val="20"/>
      <w:szCs w:val="20"/>
      <w:lang w:val="ru-RU" w:eastAsia="zh-CN" w:bidi="hi-IN"/>
    </w:rPr>
  </w:style>
  <w:style w:type="paragraph" w:styleId="916">
    <w:name w:val="Колонтитул2"/>
    <w:basedOn w:val="831"/>
    <w:qFormat/>
  </w:style>
  <w:style w:type="paragraph" w:styleId="917">
    <w:name w:val="Колонтитул3"/>
    <w:basedOn w:val="831"/>
    <w:qFormat/>
  </w:style>
  <w:style w:type="paragraph" w:styleId="918">
    <w:name w:val="Колонтитул4"/>
    <w:basedOn w:val="831"/>
    <w:qFormat/>
  </w:style>
  <w:style w:type="paragraph" w:styleId="919">
    <w:name w:val="Колонтитул5"/>
    <w:basedOn w:val="831"/>
    <w:qFormat/>
  </w:style>
  <w:style w:type="paragraph" w:styleId="920">
    <w:name w:val="Footer"/>
    <w:basedOn w:val="831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21">
    <w:name w:val="Contents 42"/>
    <w:link w:val="850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22">
    <w:name w:val="Contents 82"/>
    <w:link w:val="851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23">
    <w:name w:val="Подзаголовок11"/>
    <w:link w:val="852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i/>
      <w:color w:val="000000"/>
      <w:spacing w:val="0"/>
      <w:sz w:val="24"/>
      <w:szCs w:val="20"/>
      <w:lang w:val="ru-RU" w:eastAsia="zh-CN" w:bidi="hi-IN"/>
    </w:rPr>
  </w:style>
  <w:style w:type="paragraph" w:styleId="924">
    <w:name w:val="Contents 22"/>
    <w:link w:val="853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25">
    <w:name w:val="index heading1"/>
    <w:basedOn w:val="831"/>
    <w:link w:val="854"/>
    <w:qFormat/>
  </w:style>
  <w:style w:type="paragraph" w:styleId="926">
    <w:name w:val="Указатель11"/>
    <w:basedOn w:val="905"/>
    <w:link w:val="855"/>
    <w:qFormat/>
    <w:rPr>
      <w:rFonts w:ascii="Times New Roman" w:hAnsi="Times New Roman"/>
      <w:color w:val="000000"/>
      <w:sz w:val="24"/>
    </w:rPr>
  </w:style>
  <w:style w:type="paragraph" w:styleId="927">
    <w:name w:val="Заголовок 111"/>
    <w:link w:val="856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b/>
      <w:color w:val="000000"/>
      <w:spacing w:val="0"/>
      <w:sz w:val="32"/>
      <w:szCs w:val="20"/>
      <w:lang w:val="ru-RU" w:eastAsia="zh-CN" w:bidi="hi-IN"/>
    </w:rPr>
  </w:style>
  <w:style w:type="paragraph" w:styleId="928">
    <w:name w:val="Гиперссылка11"/>
    <w:link w:val="857"/>
    <w:qFormat/>
    <w:pPr>
      <w:ind w:left="0" w:right="0" w:firstLine="0"/>
      <w:jc w:val="left"/>
      <w:spacing w:before="0" w:after="0" w:line="240" w:lineRule="auto"/>
      <w:widowControl/>
    </w:pPr>
    <w:rPr>
      <w:rFonts w:ascii="Times New Roman" w:hAnsi="Times New Roman" w:eastAsia="Tahoma" w:cs="Lohit Devanagari"/>
      <w:color w:val="0000ff"/>
      <w:spacing w:val="0"/>
      <w:sz w:val="20"/>
      <w:szCs w:val="20"/>
      <w:u w:val="single"/>
      <w:lang w:val="ru-RU" w:eastAsia="zh-CN" w:bidi="hi-IN"/>
    </w:rPr>
  </w:style>
  <w:style w:type="paragraph" w:styleId="929">
    <w:name w:val="Internet link1"/>
    <w:link w:val="858"/>
    <w:qFormat/>
    <w:pPr>
      <w:ind w:left="0" w:right="0" w:firstLine="0"/>
      <w:jc w:val="left"/>
      <w:spacing w:before="0" w:after="0" w:line="240" w:lineRule="auto"/>
      <w:widowControl/>
    </w:pPr>
    <w:rPr>
      <w:rFonts w:ascii="Times New Roman" w:hAnsi="Times New Roman" w:eastAsia="Tahoma" w:cs="Lohit Devanagari"/>
      <w:color w:val="0000ff"/>
      <w:spacing w:val="0"/>
      <w:sz w:val="20"/>
      <w:szCs w:val="20"/>
      <w:u w:val="single"/>
      <w:lang w:val="ru-RU" w:eastAsia="zh-CN" w:bidi="hi-IN"/>
    </w:rPr>
  </w:style>
  <w:style w:type="paragraph" w:styleId="930">
    <w:name w:val="List Paragraph1"/>
    <w:basedOn w:val="831"/>
    <w:link w:val="860"/>
    <w:qFormat/>
    <w:pPr>
      <w:contextualSpacing/>
      <w:ind w:left="720" w:firstLine="0"/>
      <w:spacing w:before="0" w:after="200" w:line="276" w:lineRule="auto"/>
    </w:pPr>
    <w:rPr>
      <w:rFonts w:ascii="Calibri" w:hAnsi="Calibri"/>
      <w:sz w:val="22"/>
    </w:rPr>
  </w:style>
  <w:style w:type="paragraph" w:styleId="931">
    <w:name w:val="Body Text Indent 21"/>
    <w:basedOn w:val="831"/>
    <w:link w:val="861"/>
    <w:qFormat/>
    <w:pPr>
      <w:ind w:left="0" w:firstLine="34"/>
      <w:jc w:val="both"/>
      <w:widowControl w:val="off"/>
    </w:pPr>
    <w:rPr>
      <w:rFonts w:ascii="Arial" w:hAnsi="Arial"/>
      <w:sz w:val="28"/>
    </w:rPr>
  </w:style>
  <w:style w:type="paragraph" w:styleId="932">
    <w:name w:val="Contents 52"/>
    <w:link w:val="862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33">
    <w:name w:val="toc 3"/>
    <w:next w:val="831"/>
    <w:uiPriority w:val="39"/>
    <w:pPr>
      <w:ind w:left="40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34">
    <w:name w:val="Balloon Text1"/>
    <w:basedOn w:val="831"/>
    <w:link w:val="864"/>
    <w:qFormat/>
    <w:rPr>
      <w:rFonts w:ascii="Tahoma" w:hAnsi="Tahoma"/>
      <w:sz w:val="16"/>
    </w:rPr>
  </w:style>
  <w:style w:type="paragraph" w:styleId="935">
    <w:name w:val="Заголовок21"/>
    <w:basedOn w:val="905"/>
    <w:link w:val="865"/>
    <w:qFormat/>
    <w:rPr>
      <w:rFonts w:ascii="Open Sans" w:hAnsi="Open Sans"/>
      <w:color w:val="000000"/>
      <w:sz w:val="28"/>
    </w:rPr>
  </w:style>
  <w:style w:type="paragraph" w:styleId="936">
    <w:name w:val="Header"/>
    <w:pPr>
      <w:ind w:left="0" w:right="0" w:firstLine="0"/>
      <w:jc w:val="left"/>
      <w:spacing w:before="0" w:after="0" w:line="240" w:lineRule="auto"/>
      <w:widowControl/>
    </w:pPr>
    <w:rPr>
      <w:rFonts w:ascii="Times New Roman" w:hAnsi="Times New Roman" w:eastAsia="Tahoma" w:cs="Lohit Devanagari"/>
      <w:color w:val="000000"/>
      <w:spacing w:val="0"/>
      <w:sz w:val="20"/>
      <w:szCs w:val="20"/>
      <w:lang w:val="ru-RU" w:eastAsia="zh-CN" w:bidi="hi-IN"/>
    </w:rPr>
  </w:style>
  <w:style w:type="paragraph" w:styleId="937">
    <w:name w:val="Internet link2"/>
    <w:qFormat/>
    <w:pPr>
      <w:ind w:left="0" w:right="0" w:firstLine="0"/>
      <w:jc w:val="left"/>
      <w:spacing w:before="0" w:after="0" w:line="240" w:lineRule="auto"/>
      <w:widowControl/>
    </w:pPr>
    <w:rPr>
      <w:rFonts w:ascii="Times New Roman" w:hAnsi="Times New Roman" w:eastAsia="Tahoma" w:cs="Lohit Devanagari"/>
      <w:color w:val="0000ff"/>
      <w:spacing w:val="0"/>
      <w:sz w:val="20"/>
      <w:szCs w:val="20"/>
      <w:u w:val="single"/>
      <w:lang w:val="ru-RU" w:eastAsia="zh-CN" w:bidi="hi-IN"/>
    </w:rPr>
  </w:style>
  <w:style w:type="paragraph" w:styleId="938">
    <w:name w:val="Footnote1"/>
    <w:link w:val="870"/>
    <w:qFormat/>
    <w:pPr>
      <w:ind w:left="0" w:right="0" w:firstLine="851"/>
      <w:jc w:val="both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2"/>
      <w:szCs w:val="20"/>
      <w:lang w:val="ru-RU" w:eastAsia="zh-CN" w:bidi="hi-IN"/>
    </w:rPr>
  </w:style>
  <w:style w:type="paragraph" w:styleId="939">
    <w:name w:val="toc 1"/>
    <w:next w:val="831"/>
    <w:uiPriority w:val="39"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b/>
      <w:color w:val="000000"/>
      <w:spacing w:val="0"/>
      <w:sz w:val="28"/>
      <w:szCs w:val="20"/>
      <w:lang w:val="ru-RU" w:eastAsia="zh-CN" w:bidi="hi-IN"/>
    </w:rPr>
  </w:style>
  <w:style w:type="paragraph" w:styleId="940">
    <w:name w:val="ConsPlusTitle1"/>
    <w:link w:val="872"/>
    <w:qFormat/>
    <w:pPr>
      <w:ind w:left="0" w:right="0" w:firstLine="0"/>
      <w:jc w:val="left"/>
      <w:spacing w:before="0" w:after="0" w:line="240" w:lineRule="auto"/>
      <w:widowControl w:val="off"/>
    </w:pPr>
    <w:rPr>
      <w:rFonts w:ascii="Arial" w:hAnsi="Arial" w:eastAsia="Tahoma" w:cs="Lohit Devanagari"/>
      <w:b/>
      <w:color w:val="000000"/>
      <w:spacing w:val="0"/>
      <w:sz w:val="20"/>
      <w:szCs w:val="20"/>
      <w:lang w:val="ru-RU" w:eastAsia="zh-CN" w:bidi="hi-IN"/>
    </w:rPr>
  </w:style>
  <w:style w:type="paragraph" w:styleId="941">
    <w:name w:val="Содержимое врезки1"/>
    <w:basedOn w:val="831"/>
    <w:link w:val="873"/>
    <w:qFormat/>
  </w:style>
  <w:style w:type="paragraph" w:styleId="942">
    <w:name w:val="с11"/>
    <w:basedOn w:val="831"/>
    <w:link w:val="874"/>
    <w:qFormat/>
    <w:pPr>
      <w:ind w:left="0" w:firstLine="567"/>
      <w:jc w:val="both"/>
    </w:pPr>
    <w:rPr>
      <w:rFonts w:ascii="Arial" w:hAnsi="Arial"/>
      <w:sz w:val="28"/>
    </w:rPr>
  </w:style>
  <w:style w:type="paragraph" w:styleId="943">
    <w:name w:val="Default Paragraph Font1"/>
    <w:link w:val="876"/>
    <w:qFormat/>
    <w:pPr>
      <w:ind w:left="0" w:right="0" w:firstLine="0"/>
      <w:jc w:val="left"/>
      <w:spacing w:before="0" w:after="0" w:line="240" w:lineRule="auto"/>
      <w:widowControl/>
    </w:pPr>
    <w:rPr>
      <w:rFonts w:ascii="Times New Roman" w:hAnsi="Times New Roman" w:eastAsia="Tahoma" w:cs="Lohit Devanagari"/>
      <w:color w:val="000000"/>
      <w:spacing w:val="0"/>
      <w:sz w:val="20"/>
      <w:szCs w:val="20"/>
      <w:lang w:val="ru-RU" w:eastAsia="zh-CN" w:bidi="hi-IN"/>
    </w:rPr>
  </w:style>
  <w:style w:type="paragraph" w:styleId="944">
    <w:name w:val="toc 9"/>
    <w:next w:val="831"/>
    <w:uiPriority w:val="39"/>
    <w:pPr>
      <w:ind w:left="160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45">
    <w:name w:val="Contents 32"/>
    <w:link w:val="878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46">
    <w:name w:val="toc 8"/>
    <w:next w:val="831"/>
    <w:uiPriority w:val="39"/>
    <w:pPr>
      <w:ind w:left="140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47">
    <w:name w:val="Список11"/>
    <w:basedOn w:val="960"/>
    <w:link w:val="880"/>
    <w:qFormat/>
  </w:style>
  <w:style w:type="paragraph" w:styleId="948">
    <w:name w:val="Название объекта11"/>
    <w:basedOn w:val="905"/>
    <w:link w:val="881"/>
    <w:qFormat/>
    <w:rPr>
      <w:rFonts w:ascii="Times New Roman" w:hAnsi="Times New Roman"/>
      <w:i/>
      <w:color w:val="000000"/>
      <w:sz w:val="24"/>
    </w:rPr>
  </w:style>
  <w:style w:type="paragraph" w:styleId="949">
    <w:name w:val="Заголовок 411"/>
    <w:link w:val="882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b/>
      <w:color w:val="000000"/>
      <w:spacing w:val="0"/>
      <w:sz w:val="24"/>
      <w:szCs w:val="20"/>
      <w:lang w:val="ru-RU" w:eastAsia="zh-CN" w:bidi="hi-IN"/>
    </w:rPr>
  </w:style>
  <w:style w:type="paragraph" w:styleId="950">
    <w:name w:val="Contents 72"/>
    <w:link w:val="883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51">
    <w:name w:val="Верхний колонтитул11"/>
    <w:link w:val="884"/>
    <w:qFormat/>
    <w:pPr>
      <w:ind w:left="0" w:right="0" w:firstLine="0"/>
      <w:jc w:val="left"/>
      <w:spacing w:before="0" w:after="0" w:line="240" w:lineRule="auto"/>
      <w:widowControl/>
    </w:pPr>
    <w:rPr>
      <w:rFonts w:ascii="Times New Roman" w:hAnsi="Times New Roman" w:eastAsia="Tahoma" w:cs="Lohit Devanagari"/>
      <w:color w:val="000000"/>
      <w:spacing w:val="0"/>
      <w:sz w:val="20"/>
      <w:szCs w:val="20"/>
      <w:lang w:val="ru-RU" w:eastAsia="zh-CN" w:bidi="hi-IN"/>
    </w:rPr>
  </w:style>
  <w:style w:type="paragraph" w:styleId="952">
    <w:name w:val="Заголовок11"/>
    <w:link w:val="885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b/>
      <w:caps/>
      <w:color w:val="000000"/>
      <w:spacing w:val="0"/>
      <w:sz w:val="40"/>
      <w:szCs w:val="20"/>
      <w:lang w:val="ru-RU" w:eastAsia="zh-CN" w:bidi="hi-IN"/>
    </w:rPr>
  </w:style>
  <w:style w:type="paragraph" w:styleId="953">
    <w:name w:val="toc 5"/>
    <w:next w:val="831"/>
    <w:uiPriority w:val="39"/>
    <w:pPr>
      <w:ind w:left="80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54">
    <w:name w:val="No Spacing1"/>
    <w:link w:val="887"/>
    <w:qFormat/>
    <w:pPr>
      <w:ind w:left="0" w:right="0" w:firstLine="0"/>
      <w:jc w:val="left"/>
      <w:spacing w:before="0" w:after="0" w:line="240" w:lineRule="auto"/>
      <w:widowControl/>
    </w:pPr>
    <w:rPr>
      <w:rFonts w:ascii="Times New Roman" w:hAnsi="Times New Roman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55">
    <w:name w:val="Contents 12"/>
    <w:link w:val="888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b/>
      <w:color w:val="000000"/>
      <w:spacing w:val="0"/>
      <w:sz w:val="28"/>
      <w:szCs w:val="20"/>
      <w:lang w:val="ru-RU" w:eastAsia="zh-CN" w:bidi="hi-IN"/>
    </w:rPr>
  </w:style>
  <w:style w:type="paragraph" w:styleId="956">
    <w:name w:val="Заголовок 311"/>
    <w:link w:val="890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b/>
      <w:color w:val="000000"/>
      <w:spacing w:val="0"/>
      <w:sz w:val="26"/>
      <w:szCs w:val="20"/>
      <w:lang w:val="ru-RU" w:eastAsia="zh-CN" w:bidi="hi-IN"/>
    </w:rPr>
  </w:style>
  <w:style w:type="paragraph" w:styleId="957">
    <w:name w:val="Заголовок 511"/>
    <w:link w:val="891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b/>
      <w:color w:val="000000"/>
      <w:spacing w:val="0"/>
      <w:sz w:val="22"/>
      <w:szCs w:val="20"/>
      <w:lang w:val="ru-RU" w:eastAsia="zh-CN" w:bidi="hi-IN"/>
    </w:rPr>
  </w:style>
  <w:style w:type="paragraph" w:styleId="958">
    <w:name w:val="Subtitle"/>
    <w:next w:val="831"/>
    <w:uiPriority w:val="11"/>
    <w:qFormat/>
    <w:pPr>
      <w:ind w:left="0" w:right="0" w:firstLine="0"/>
      <w:jc w:val="both"/>
      <w:spacing w:before="0" w:after="0" w:line="240" w:lineRule="auto"/>
      <w:widowControl/>
    </w:pPr>
    <w:rPr>
      <w:rFonts w:ascii="XO Thames" w:hAnsi="XO Thames" w:eastAsia="Tahoma" w:cs="Lohit Devanagari"/>
      <w:i/>
      <w:color w:val="000000"/>
      <w:spacing w:val="0"/>
      <w:sz w:val="24"/>
      <w:szCs w:val="20"/>
      <w:lang w:val="ru-RU" w:eastAsia="zh-CN" w:bidi="hi-IN"/>
    </w:rPr>
  </w:style>
  <w:style w:type="paragraph" w:styleId="959">
    <w:name w:val="Title"/>
    <w:next w:val="901"/>
    <w:uiPriority w:val="10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b/>
      <w:caps/>
      <w:color w:val="000000"/>
      <w:spacing w:val="0"/>
      <w:sz w:val="40"/>
      <w:szCs w:val="20"/>
      <w:lang w:val="ru-RU" w:eastAsia="zh-CN" w:bidi="hi-IN"/>
    </w:rPr>
  </w:style>
  <w:style w:type="paragraph" w:styleId="960">
    <w:name w:val="Text body2"/>
    <w:link w:val="894"/>
    <w:qFormat/>
    <w:pPr>
      <w:ind w:left="0" w:right="0" w:firstLine="0"/>
      <w:jc w:val="left"/>
      <w:spacing w:before="0" w:after="0" w:line="240" w:lineRule="auto"/>
      <w:widowControl/>
    </w:pPr>
    <w:rPr>
      <w:rFonts w:ascii="Times New Roman" w:hAnsi="Times New Roman" w:eastAsia="Tahoma" w:cs="Lohit Devanagari"/>
      <w:color w:val="000000"/>
      <w:spacing w:val="0"/>
      <w:sz w:val="20"/>
      <w:szCs w:val="20"/>
      <w:lang w:val="ru-RU" w:eastAsia="zh-CN" w:bidi="hi-IN"/>
    </w:rPr>
  </w:style>
  <w:style w:type="paragraph" w:styleId="961">
    <w:name w:val="Contents 62"/>
    <w:link w:val="896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62">
    <w:name w:val="Основной шрифт абзаца11"/>
    <w:link w:val="897"/>
    <w:qFormat/>
    <w:pPr>
      <w:ind w:left="0" w:right="0" w:firstLine="0"/>
      <w:jc w:val="left"/>
      <w:spacing w:before="0" w:after="0" w:line="240" w:lineRule="auto"/>
      <w:widowControl/>
    </w:pPr>
    <w:rPr>
      <w:rFonts w:ascii="Times New Roman" w:hAnsi="Times New Roman" w:eastAsia="Tahoma" w:cs="Lohit Devanagari"/>
      <w:color w:val="000000"/>
      <w:spacing w:val="0"/>
      <w:sz w:val="20"/>
      <w:szCs w:val="20"/>
      <w:lang w:val="ru-RU" w:eastAsia="zh-CN" w:bidi="hi-IN"/>
    </w:rPr>
  </w:style>
  <w:style w:type="paragraph" w:styleId="963">
    <w:name w:val="Contents 92"/>
    <w:link w:val="899"/>
    <w:qFormat/>
    <w:pPr>
      <w:ind w:left="0" w:right="0" w:firstLine="0"/>
      <w:jc w:val="left"/>
      <w:spacing w:before="0" w:after="0" w:line="240" w:lineRule="auto"/>
      <w:widowControl/>
    </w:pPr>
    <w:rPr>
      <w:rFonts w:ascii="XO Thames" w:hAnsi="XO Thames" w:eastAsia="Tahoma" w:cs="Lohit Devanagari"/>
      <w:color w:val="000000"/>
      <w:spacing w:val="0"/>
      <w:sz w:val="28"/>
      <w:szCs w:val="20"/>
      <w:lang w:val="ru-RU" w:eastAsia="zh-CN" w:bidi="hi-IN"/>
    </w:rPr>
  </w:style>
  <w:style w:type="paragraph" w:styleId="964">
    <w:name w:val="Содержимое врезки2"/>
    <w:basedOn w:val="831"/>
    <w:qFormat/>
  </w:style>
  <w:style w:type="paragraph" w:styleId="965">
    <w:name w:val="Содержимое врезки3"/>
    <w:basedOn w:val="831"/>
    <w:qFormat/>
  </w:style>
  <w:style w:type="paragraph" w:styleId="966">
    <w:name w:val="Содержимое врезки4"/>
    <w:basedOn w:val="831"/>
    <w:qFormat/>
  </w:style>
  <w:style w:type="paragraph" w:styleId="967">
    <w:name w:val="Содержимое врезки5"/>
    <w:basedOn w:val="831"/>
    <w:qFormat/>
  </w:style>
  <w:style w:type="table" w:styleId="968">
    <w:name w:val="Table Grid"/>
    <w:basedOn w:val="96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0" w:type="dxa"/>
        <w:right w:w="0" w:type="dxa"/>
      </w:tblCellMar>
    </w:tblPr>
  </w:style>
  <w:style w:type="table" w:styleId="969" w:default="1">
    <w:name w:val="Normal Table"/>
    <w:tblPr>
      <w:tblCellMar>
        <w:left w:w="108" w:type="dxa"/>
        <w:top w:w="0" w:type="dxa"/>
        <w:right w:w="108" w:type="dxa"/>
        <w:bottom w:w="0" w:type="dxa"/>
      </w:tblCellMar>
    </w:tblPr>
  </w:style>
  <w:style w:type="numbering" w:styleId="97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yperlink" Target="https://login.consultant.ru/link/?req=doc&amp;base=RLAW296&amp;n=222077&amp;dst=100010&amp;field=134&amp;date=21.04.2026" TargetMode="External"/><Relationship Id="rId10" Type="http://schemas.openxmlformats.org/officeDocument/2006/relationships/hyperlink" Target="https://login.consultant.ru/link/?req=doc&amp;base=RLAW296&amp;n=221721&amp;dst=3193488&amp;field=134&amp;date=21.04.2026" TargetMode="External"/><Relationship Id="rId11" Type="http://schemas.openxmlformats.org/officeDocument/2006/relationships/hyperlink" Target="consultantplus://offline/ref=D1D7741DBA3815857E70239A605529E8662999E32AD3A27518B29A42CE9663DE82A147A2F2C532243CFC9A4CD9C2E10CFFZDL7B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revision>14</cp:revision>
  <dcterms:modified xsi:type="dcterms:W3CDTF">2026-04-21T00:29:22Z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